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/>
          <w:bCs/>
          <w:sz w:val="32"/>
          <w:szCs w:val="32"/>
        </w:rPr>
      </w:pPr>
      <w:r>
        <w:rPr>
          <w:rFonts w:hint="eastAsia" w:cs="Times New Roman" w:asciiTheme="minorEastAsia" w:hAnsiTheme="minorEastAsia"/>
          <w:b/>
          <w:bCs/>
          <w:sz w:val="32"/>
          <w:szCs w:val="32"/>
        </w:rPr>
        <w:t>天津市党政机关办公用房管理服务中心</w:t>
      </w:r>
    </w:p>
    <w:p>
      <w:pPr>
        <w:spacing w:line="360" w:lineRule="auto"/>
        <w:jc w:val="center"/>
        <w:rPr>
          <w:rFonts w:cs="Times New Roman" w:asciiTheme="minorEastAsia" w:hAnsiTheme="minorEastAsia"/>
          <w:b/>
          <w:bCs/>
          <w:sz w:val="32"/>
          <w:szCs w:val="32"/>
        </w:rPr>
      </w:pPr>
      <w:r>
        <w:rPr>
          <w:rFonts w:hint="eastAsia" w:cs="Times New Roman" w:asciiTheme="minorEastAsia" w:hAnsiTheme="minorEastAsia"/>
          <w:b/>
          <w:bCs/>
          <w:sz w:val="32"/>
          <w:szCs w:val="32"/>
        </w:rPr>
        <w:t>2019年物业服务需求书</w:t>
      </w:r>
    </w:p>
    <w:p>
      <w:pPr>
        <w:spacing w:line="360" w:lineRule="auto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cs="Times New Roman" w:asciiTheme="minorEastAsia" w:hAnsiTheme="minorEastAsia"/>
          <w:b/>
          <w:sz w:val="24"/>
          <w:szCs w:val="24"/>
        </w:rPr>
        <w:t>一、项目背景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天津市党政机关办公用房管理服务中心</w:t>
      </w:r>
      <w:r>
        <w:rPr>
          <w:rFonts w:hint="eastAsia" w:asciiTheme="minorEastAsia" w:hAnsiTheme="minorEastAsia"/>
          <w:sz w:val="24"/>
        </w:rPr>
        <w:t>办公地点位于天津市和平区大理道10号和18号两处。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其中大理道10号办公楼共计3层，楼内建筑面积约2400平方米，院内面积500平米。大理道18号办公楼共计3层，楼内建筑面积200平米，院内面积140平米，合计340平米。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本项目特点为历史建筑 “小洋楼”。建筑外观坡屋顶、古旧韵味、造型美观，装饰考究；建内部配有历史木艺设施；建筑整体风格体现出的中西文化结合的特点。</w:t>
      </w:r>
    </w:p>
    <w:p>
      <w:pPr>
        <w:spacing w:line="360" w:lineRule="auto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cs="Times New Roman" w:asciiTheme="minorEastAsia" w:hAnsiTheme="minorEastAsia"/>
          <w:b/>
          <w:sz w:val="24"/>
          <w:szCs w:val="24"/>
        </w:rPr>
        <w:t>二、项目总预算</w:t>
      </w:r>
    </w:p>
    <w:p>
      <w:pPr>
        <w:spacing w:line="360" w:lineRule="auto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12432</w:t>
      </w:r>
      <w:r>
        <w:rPr>
          <w:rFonts w:hint="eastAsia" w:cs="Times New Roman" w:asciiTheme="minorEastAsia" w:hAnsiTheme="minorEastAsia"/>
          <w:b/>
          <w:sz w:val="24"/>
          <w:szCs w:val="24"/>
          <w:lang w:val="en-US" w:eastAsia="zh-CN"/>
        </w:rPr>
        <w:t>00</w:t>
      </w:r>
      <w:r>
        <w:rPr>
          <w:rFonts w:cs="Times New Roman" w:asciiTheme="minorEastAsia" w:hAnsiTheme="minorEastAsia"/>
          <w:b/>
          <w:sz w:val="24"/>
          <w:szCs w:val="24"/>
        </w:rPr>
        <w:t>元</w:t>
      </w:r>
      <w:r>
        <w:rPr>
          <w:rFonts w:hint="eastAsia" w:cs="Times New Roman" w:asciiTheme="minorEastAsia" w:hAnsiTheme="minorEastAsia"/>
          <w:b/>
          <w:sz w:val="24"/>
          <w:szCs w:val="24"/>
        </w:rPr>
        <w:t>/</w:t>
      </w:r>
      <w:r>
        <w:rPr>
          <w:rFonts w:cs="Times New Roman" w:asciiTheme="minorEastAsia" w:hAnsiTheme="minorEastAsia"/>
          <w:b/>
          <w:sz w:val="24"/>
          <w:szCs w:val="24"/>
        </w:rPr>
        <w:t>年</w:t>
      </w:r>
      <w:bookmarkStart w:id="0" w:name="_GoBack"/>
      <w:bookmarkEnd w:id="0"/>
    </w:p>
    <w:p>
      <w:pPr>
        <w:spacing w:line="360" w:lineRule="auto"/>
        <w:rPr>
          <w:rFonts w:cs="Times New Roman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kern w:val="0"/>
          <w:sz w:val="24"/>
          <w:szCs w:val="24"/>
        </w:rPr>
        <w:t>三、项目经理（评分项）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kern w:val="0"/>
          <w:sz w:val="24"/>
          <w:szCs w:val="24"/>
        </w:rPr>
        <w:t>应从下述3项中选择一个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kern w:val="0"/>
          <w:sz w:val="24"/>
          <w:szCs w:val="24"/>
        </w:rPr>
        <w:t>A. 具备国家住建部颁发的《中华人民共和国物业管理师资格证书》或天津市物业管理办公室颁发的《天津市物业管理项目经理岗位证书》或天津市物业管理协会、全国房地产行业培训中心颁发的《天津市物业管理项目经理培训合格证书》的项目经理常驻本项目物业服务现场（即持证项目经理驻场）</w:t>
      </w:r>
    </w:p>
    <w:p>
      <w:pPr>
        <w:spacing w:line="360" w:lineRule="auto"/>
        <w:rPr>
          <w:rFonts w:cs="Times New Roman" w:asciiTheme="minorEastAsia" w:hAnsiTheme="minorEastAsia"/>
          <w:b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kern w:val="0"/>
          <w:sz w:val="24"/>
          <w:szCs w:val="24"/>
        </w:rPr>
        <w:t>四</w:t>
      </w:r>
      <w:r>
        <w:rPr>
          <w:rFonts w:cs="Times New Roman" w:asciiTheme="minorEastAsia" w:hAnsiTheme="minorEastAsia"/>
          <w:b/>
          <w:kern w:val="0"/>
          <w:sz w:val="24"/>
          <w:szCs w:val="24"/>
        </w:rPr>
        <w:t>、物业投入人员岗位及每个岗位的需要人数</w:t>
      </w:r>
    </w:p>
    <w:tbl>
      <w:tblPr>
        <w:tblStyle w:val="7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201"/>
        <w:gridCol w:w="642"/>
        <w:gridCol w:w="4536"/>
        <w:gridCol w:w="1134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岗位名称</w:t>
            </w:r>
          </w:p>
        </w:tc>
        <w:tc>
          <w:tcPr>
            <w:tcW w:w="64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人数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要求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是否接受退休人员</w:t>
            </w:r>
          </w:p>
        </w:tc>
        <w:tc>
          <w:tcPr>
            <w:tcW w:w="1601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Theme="minorEastAsia" w:hAnsiTheme="minorEastAsia" w:eastAsiaTheme="minorEastAsia"/>
                <w:color w:val="FF0000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项目经理</w:t>
            </w:r>
          </w:p>
        </w:tc>
        <w:tc>
          <w:tcPr>
            <w:tcW w:w="64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具备三年（含三年）以上非住宅物业管理经验；具备由国家住建部颁发的《中华人民共和国物业管理师资格证书》或天津市物业管理办公室颁发的《天津市物业管理项目经理岗位证书》或天津市物业管理协会、全国房地产行业培训中心颁发的《天津市物业管理项目经理培训合格证书》；驻场服务。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否</w:t>
            </w:r>
          </w:p>
        </w:tc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8小时/日，每周双休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会议、前台服务员</w:t>
            </w:r>
          </w:p>
        </w:tc>
        <w:tc>
          <w:tcPr>
            <w:tcW w:w="64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女性，年龄35周岁以下。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否</w:t>
            </w:r>
          </w:p>
        </w:tc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8小时/日，每周双休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会议服务</w:t>
            </w:r>
          </w:p>
        </w:tc>
        <w:tc>
          <w:tcPr>
            <w:tcW w:w="64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女性，年龄35周岁以下。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否</w:t>
            </w:r>
          </w:p>
        </w:tc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8小时/日，每周双休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52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秩序维护主管</w:t>
            </w:r>
          </w:p>
        </w:tc>
        <w:tc>
          <w:tcPr>
            <w:tcW w:w="64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持有《中华人民共和国职业资格证（建（构）筑物消防员）》和保安员证。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否</w:t>
            </w:r>
          </w:p>
        </w:tc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8小时/日，每周双休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秩序维护员</w:t>
            </w:r>
          </w:p>
        </w:tc>
        <w:tc>
          <w:tcPr>
            <w:tcW w:w="64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男性，50周岁以下。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否</w:t>
            </w:r>
          </w:p>
        </w:tc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两个院子，每个院子配置4人，四班三运转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保洁员</w:t>
            </w:r>
          </w:p>
        </w:tc>
        <w:tc>
          <w:tcPr>
            <w:tcW w:w="64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女性，50周岁以下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否</w:t>
            </w:r>
          </w:p>
        </w:tc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8小时/日，每周双休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电工</w:t>
            </w:r>
          </w:p>
        </w:tc>
        <w:tc>
          <w:tcPr>
            <w:tcW w:w="64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持有高电电工证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否</w:t>
            </w:r>
          </w:p>
        </w:tc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8小时/日，每周双休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司机</w:t>
            </w:r>
          </w:p>
        </w:tc>
        <w:tc>
          <w:tcPr>
            <w:tcW w:w="64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C本，男性，55周岁以下，5年以上驾龄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否</w:t>
            </w:r>
          </w:p>
        </w:tc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8小时/日，每周双休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合计</w:t>
            </w:r>
          </w:p>
        </w:tc>
        <w:tc>
          <w:tcPr>
            <w:tcW w:w="791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</w:t>
            </w:r>
            <w:r>
              <w:rPr>
                <w:rFonts w:hint="eastAsia" w:cs="宋体" w:asciiTheme="minorEastAsia" w:hAnsiTheme="minorEastAsia"/>
                <w:szCs w:val="21"/>
              </w:rPr>
              <w:t>人</w:t>
            </w:r>
          </w:p>
        </w:tc>
      </w:tr>
    </w:tbl>
    <w:p>
      <w:pPr>
        <w:spacing w:line="360" w:lineRule="auto"/>
        <w:rPr>
          <w:rFonts w:cs="Times New Roman" w:asciiTheme="minorEastAsia" w:hAnsiTheme="minorEastAsia"/>
          <w:b/>
          <w:kern w:val="0"/>
          <w:sz w:val="24"/>
          <w:szCs w:val="24"/>
        </w:rPr>
      </w:pPr>
    </w:p>
    <w:p>
      <w:pPr>
        <w:spacing w:line="360" w:lineRule="auto"/>
        <w:rPr>
          <w:rFonts w:cs="Times New Roman" w:asciiTheme="minorEastAsia" w:hAnsiTheme="minorEastAsia"/>
          <w:b/>
          <w:kern w:val="0"/>
          <w:sz w:val="24"/>
          <w:szCs w:val="24"/>
        </w:rPr>
      </w:pPr>
    </w:p>
    <w:p>
      <w:pPr>
        <w:spacing w:line="360" w:lineRule="auto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五、</w:t>
      </w:r>
      <w:r>
        <w:rPr>
          <w:rFonts w:hint="eastAsia" w:asciiTheme="minorEastAsia" w:hAnsiTheme="minorEastAsia"/>
          <w:b/>
          <w:color w:val="000000"/>
          <w:sz w:val="24"/>
          <w:szCs w:val="24"/>
        </w:rPr>
        <w:t>各岗位人员具体工作内容、职责及服务标准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物业服务范围包括：楼内外公共区域保洁服务、秩序维护和监控室内值守服务、会议服务、前台接待服务、综合维修服务、司机驾驶服务。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（一）项目经理岗位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1.项目经理具体工作内容：负责项目物业管理全面日常管理工作。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2.职责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（1）负责项目全面工作。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（2）按照体系落实好日常工作检查及各岗位人员完成任务。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（3）督促落实培训计划，鼓励员工积极学习专业知识。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（4）按时检查员工规范执行情况，并提出改进要求。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（5）完成上级安排的其它工作任务。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3.项目经理服务标准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（1）负责公用处及所属企业项目的全面领导与管理工作，制定工作目标、工作计划并组织实施。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（2）负责制定本项目工作计划并组织实施，负责定期检查、监督、查处违规，做出纠正措施达到规定标准。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（3）负责处理采购人对本项目工作人员的投诉，不拖延、不推诿，与采购人保持良好的关系。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（4）负责调动本项目员工工作积极性，提高员工业务素质，检查督促各岗位员工认真履行职责。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（5）自觉接受采购人的监督。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（6）保持与公司相关部门的良好关系，配合公司抓好安全防范等相关工作。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（二）楼内外公共区域保洁服务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其服务范围含大理道</w:t>
      </w:r>
      <w:r>
        <w:rPr>
          <w:rFonts w:asciiTheme="minorEastAsia" w:hAnsiTheme="minorEastAsia"/>
          <w:sz w:val="24"/>
        </w:rPr>
        <w:t>10</w:t>
      </w:r>
      <w:r>
        <w:rPr>
          <w:rFonts w:hint="eastAsia" w:asciiTheme="minorEastAsia" w:hAnsiTheme="minorEastAsia"/>
          <w:sz w:val="24"/>
        </w:rPr>
        <w:t>号和18号办公楼，各区域清洁工作。时间频次及细化内容要求如下：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1、公共区域部分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（1）指示牌和公告牌，每天配清洁剂擦拭两次，随时保洁，做到无灰尘、无污渍、明亮。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（2）地面，每日推尘至少三次，随时保洁，每月清洗一次，做到无灰尘、无污渍、无垃圾、光亮。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（3）扶手、栏杆、踢脚板，每日擦拭一次，随时保洁，做到无灰尘、无污渍。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（4）墙面、墙角、屋顶，每月清洁高处一次，做到无灰尘、无污渍。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（5）公共区桌、椅，每日擦拭一次，随时保洁，做到无灰尘、无污渍。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（6）垃圾桶、篓，每日清理垃圾至少一次，每周清洁一次，做到垃圾存量不超过三分之二、无异味。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2、会议室等部分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（1）地面，每天清扫、拖擦两遍，随时保洁，做到无灰尘、无污迹。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（2）墙面、墙角，每周擦拭低位一次，每月清洁高处一次，做到无蛛网、无污渍。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（3）电源盒、地脚线、装饰物，每天擦拭一次，随时保洁，做到无灰尘。无污渍。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（4）玻璃、灯具每月清洁一次，做到光洁明亮、无灰尘、污渍。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（5）桌、椅，每天前后擦拭、整理，随时保洁做到无灰尘、无污渍。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（6）天花板、风口及灯饰，每周全面清洁一次，做到无蛛网、无污渍、无灰尘。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（7）垃圾桶，每日清理垃圾桶至少一次，每周清洁一次，做到垃圾不超过三分之二，无异味。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3、办公室部分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（1）地面：每天清扫、拖擦一遍，做到无灰尘、无污渍。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（2）墙面，每周擦拭低位一次，每月清洁高处一次，做到无蛛网、无污渍。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（3）桌、椅办公家具等，每天擦拭一次，每周上家私蜡保养一次，做到无灰尘、无污渍、光亮如新。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（4）天花板、风口，每周擦拭一次，做到无灰尘，无污渍。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（5）玻璃、灯具每月清洁一次，做到光洁明亮、无灰尘、污渍。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（6）门、窗台、电器开关、装饰物每天擦拭一遍，做到无灰尘、污渍。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（7）中标供应商负责将地毯每季度清洗一次（约200平米，涤纶材质）。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4、卫生间部分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（1）地面，每日配清洁剂清洁一次，并随时保洁，每周全面清洁一次，做到无水迹、无污迹、无垃圾、无异味。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（2）隔板、墙身，每日擦拭一次，每周全面清洁一次，做到无灰尘、无污迹。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（3）镜面，每日清抹至少两次，随时保洁，每周用玻璃刮刀刮洗一次，做到无水迹、无污迹、无灰尘、无手印、光洁、明亮。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（4）墙面，每日擦拭低位一次，每月清洁高处一次，做到无灰尘、无污迹。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（5）垃圾桶，每日清理垃圾桶至少三次，每周清洁一次，做到垃圾不超过三分之二、无异味。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（6）大小便器，每日随时清洁，每周全面清洗一次，无水迹、无污迹、无灰尘。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（7）天花板、风口，每月全面清洁一次，做到无蛛网、无污渍。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（8）洗手盆及台面，每日清抹至少三次，随时保洁，做到无水迹、无污迹、无灰尘。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（9）夏季每周喷洒消毒杀虫剂一次，防止蚊蝇滋生。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5、楼梯部分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（1）地面及阶梯，每日清扫至少两次，清拖一次，随时保洁；地毯地面每日吸尘，每月清洗，做到无灰尘、无污迹。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（2）天花板及灯饰，每月用毛巾擦拭一次，做到无灰尘、无污迹。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（3）门、窗，每日随时保洁，每月用玻璃刮刀刮洗一次，做到无水迹、无污迹、无灰尘、无手印、光洁、明亮。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（4）墙面，每日擦拭低位一次，每周清扫一次，每月清洁高处一次，做到无污迹、无蛛网。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（5）扶手、玻璃隔板，每日清抹一次，做到无灰尘、无污迹。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（6）垃圾桶，每日清理垃圾至少两次，每周清洁一次，做到垃圾不超过三分之二，无异味。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（7）消防设施，每日清抹一次，每月全面清洁一次，做到无灰尘、无污迹。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（8）风口，每周进行重点清洁一次，每月全面清洁一次，做到无蛛网、无污渍。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6、院落及地下室部分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（1）地面，每天清扫一次，做到干净、无杂物、油渍。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（2）大门，每月擦洗一次，做到干净、无尘土。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（3）值班室床品每天清洗更换一次，采购人负责提供洗涤设备和洗涤剂。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（4）司机班床品每半月清洗更换一次，采购人负责提供洗涤设备和洗涤剂。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7、做好垃圾清运工作每天收集、清运一遍，垃圾桶每天擦拭一次，对重点部位每周喷洒消杀药物两次。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（三）秩序维护和监控室内值守服务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1、门岗值岗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（1）在安排的指定位置上岗，严禁脱岗，当班期间应精神集中，认真负责。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（2）物业管理项目的大门按照各项目的作息时间实行开启服务。关闭时，如有车辆出入，当班人员应及时提供开门、关门服务。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3）发现非本办公楼人员及可疑人员要注意观察其行为表现，礼貌查询，发现问题及时上报。不准商贩、推销人员以及闲杂人等进入物业项目管理区域内。遇到非此物业管理区域的人员，应问清其来此原因、所为何事、要找何人，进行电话联系并做好登记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（4）对进出物业项目管理区域的机动车辆实行出入证制度、登记制度。禁止载有易燃、易爆、有毒、有害及其他污染物品的车辆进入物业项目管理区域。同时认真填写《车辆进出登记表》。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（5）熟悉本岗地形、地物及消防设施的分布和使用，爱护周围设施，保持清洁卫生，保证办公楼门前车道的畅通。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（6）阻止四吨及四吨以上大型汽车进入物业管理区域（特种车辆和搬运车辆除外）。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（7）在指定处休息，对备用钥匙使用进行登记，做好休息处的清洁工作。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（8）交接岗时按规范操作，按时到岗交接班，遇到特殊情况不能到岗时，应事先请假。当班人员在接班人员未到岗时不得离岗。交接岗时，钥匙要清点、核实数量，认真交接。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（9）夜间未走的车辆要在《车辆进出登记表》中注明，进行登记，并定时巡查，。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（10）快递接收工作。 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2、车辆疏导 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（1）指引车辆缓行安全停放在相应的车位上，保证车辆出行通畅。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（2）提醒司机锁车门、窗，并检查是否漏水、漏油。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（3）进入地下停车场的各种车辆必须按制定位置停放整齐，不准乱停乱放，车头应当与停车线取齐，锁好车门。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（4）严禁在地下停车场内进行维修保养车辆，严禁吸烟，禁止装载和携带易燃易爆物品进入车库，严禁与车辆无关的人员进入。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（5）车辆驶出时在大门外为驶出车辆进行疏导。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（四）会议服务、前台接待服务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1、前台接待服务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（1）听从项目经理调度和指挥，认真做好本岗位工作。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（2）按时到岗，认真执行前台接待任务，并逐一做好每一次来电、来访记录。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（3）准确进行信件、报刊等的收发工作，并及时做好登记记录工作。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（4）工作时，态度应和善热情，应详尽解答来访客人提出的且在自己岗位范围内理应回答的问题。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（5）自觉维护和保持好自己工作范围区域内的环境卫生。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（6）如遇突发情况，应在第一时间采取有效措施，并尽快通知项目经理。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2、会议服务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（1）按照规定，会议服务员于会议开始前半小时必须将一切会议所需准备妥当。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（2）需要签到时，接待人员应示意来宾登记，并配发与会证。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（3）会议开始后，迎宾礼仪关上会议室大门，站立迎宾位置向前移动，指示迟到宾客进入会场。会议开始30分钟后，可撤销迎宾礼仪岗。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（4）会议开始时，会议服务员对全场宾客进行一次沏茶工作，倒水过程中要请示宾客是否饮茶。会议开始后，每20分钟进行一次蓄水工作。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5）会议服务员进行蓄水服务时，右手持水壶，站在宾客的左后方，左手并拢指向茶杯，示意宾客是否蓄水，当得到蓄水要求时，会议服务员需将茶杯拿到宾客身后蓄水，蓄水后将茶杯放回原位并盖上杯盖，仍用左手并拢指向茶杯同时微笑点头，示意宾客饮用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（6）会议服务员不得化浓妆、喷用香水，需穿软底工作鞋，走路轻盈，不得佩戴饰物，切忌走路时发出响声。会议服务过程中，应尽一切可能降低对会议的干扰。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（7）会议结束后，由会议服务员协助保洁人员整理会议室卫生，检查会议器材是否完好，如幻灯、音响、灯具等，有问题及时上报项目物业办公室报修。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（8）每次使用会议室前由会议服务员提前一小时将会议室门窗打开通风，擦拭会议桌椅，按照会议要求摆放茶杯、纸巾、矿泉水、桌牌等会议用品，茶叶投放要适量，将饮水机打开，暖水瓶内打满水。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（五）电工维修服务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1、人员配置：1人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2、主要负责日常维修、公共设施巡查、突发情况紧急处置。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3、综合维修服务标准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①每日对项目内公共部位巡视1次，项目内设施无安全隐患，巡视有记录。及时完成各项零星维修任务，维修合格率100%，一般维修任务不超过12小时。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②每月定期对大楼水电表运行情况运行检查。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建立水表、电表分布清单，标注位置。根据标注位置，每周进行巡查一次，在巡查过程中，关注水表接口、截门有无地漏，电表安装的漏电保护是否牢固等。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③冬季来临之前做好冬季防护工作。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④每天对公共区域配套设施，照明等进行巡查，发现问题及时处理。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⑤对大楼内的各管道、闸阀、定期巡查，发现隐患及时处理。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⑥排水系统巡查。定期对各种排水管道进行清理，严防发生排水支、干管道堵塞事故的发生，确保排水管道畅通无污水、无外溢。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（六）司机驾驶服务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1.</w:t>
      </w:r>
      <w:r>
        <w:rPr>
          <w:rFonts w:hint="eastAsia" w:asciiTheme="minorEastAsia" w:hAnsiTheme="minorEastAsia"/>
          <w:sz w:val="24"/>
        </w:rPr>
        <w:t>司机应严格遵守考勤制度，按照领导要求时间上下班，不得迟到或早退。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2.</w:t>
      </w:r>
      <w:r>
        <w:rPr>
          <w:rFonts w:hint="eastAsia" w:asciiTheme="minorEastAsia" w:hAnsiTheme="minorEastAsia"/>
          <w:sz w:val="24"/>
        </w:rPr>
        <w:t>司机必须遵守保密制度，不得泄露、传播乘车者讲话内容，违者给予批评教育，严重者予以辞退。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3.</w:t>
      </w:r>
      <w:r>
        <w:rPr>
          <w:rFonts w:hint="eastAsia" w:asciiTheme="minorEastAsia" w:hAnsiTheme="minorEastAsia"/>
          <w:sz w:val="24"/>
        </w:rPr>
        <w:t>司机应树立良好的驾驶作风，严格遵守交通法规，严禁酒后开车，不争先、不抢道、不开斗气车，坚持文明行车，凡因违章或酒后开车造成车辆损坏的，由司机承担维修费用；如发生交通事故，除承担维修费外，还应承担相应的刑事责任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4.</w:t>
      </w:r>
      <w:r>
        <w:rPr>
          <w:rFonts w:hint="eastAsia" w:asciiTheme="minorEastAsia" w:hAnsiTheme="minorEastAsia"/>
          <w:sz w:val="24"/>
        </w:rPr>
        <w:t>司机要严格落实车辆定期保养、出车前检查制度，做到机油、刹车油、冷却水备齐，轮胎气压、喇叭、灯光完好，要确保车辆始终处于良好的技术状态，保证行车安全。同时，应建立完善的车辆保养、维修记录，确保维修时间、维修内容、行使里程等数据记录准确无误、有案可查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5.</w:t>
      </w:r>
      <w:r>
        <w:rPr>
          <w:rFonts w:hint="eastAsia" w:asciiTheme="minorEastAsia" w:hAnsiTheme="minorEastAsia"/>
          <w:sz w:val="24"/>
        </w:rPr>
        <w:t>司机要爱护车辆，不定期进行清洁，确保车辆外观整洁、车内物品摆放整齐。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6.</w:t>
      </w:r>
      <w:r>
        <w:rPr>
          <w:rFonts w:hint="eastAsia" w:asciiTheme="minorEastAsia" w:hAnsiTheme="minorEastAsia"/>
          <w:sz w:val="24"/>
        </w:rPr>
        <w:t>下班后车辆不准在外停放，如有特殊情况，需经中心主任同意后，方可在外停放，但要确保车辆在外存放安全。违反规定者第一次给与批评教育，第二次起每次罚款</w:t>
      </w:r>
      <w:r>
        <w:rPr>
          <w:rFonts w:asciiTheme="minorEastAsia" w:hAnsiTheme="minorEastAsia"/>
          <w:sz w:val="24"/>
        </w:rPr>
        <w:t>100</w:t>
      </w:r>
      <w:r>
        <w:rPr>
          <w:rFonts w:hint="eastAsia" w:asciiTheme="minorEastAsia" w:hAnsiTheme="minorEastAsia"/>
          <w:sz w:val="24"/>
        </w:rPr>
        <w:t>元，因违反规定造成车辆损失，所有费用均由司机承担，如果车辆失窃，司机需承担赔偿责任。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7.</w:t>
      </w:r>
      <w:r>
        <w:rPr>
          <w:rFonts w:hint="eastAsia" w:asciiTheme="minorEastAsia" w:hAnsiTheme="minorEastAsia"/>
          <w:sz w:val="24"/>
        </w:rPr>
        <w:t>司机不得使用公车办私事，如违反规定导致发生交通事故或车辆损坏的情况，由司机负责承担维修费并赔偿有关事故的全部经济损失。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8.</w:t>
      </w:r>
      <w:r>
        <w:rPr>
          <w:rFonts w:hint="eastAsia" w:asciiTheme="minorEastAsia" w:hAnsiTheme="minorEastAsia"/>
          <w:sz w:val="24"/>
        </w:rPr>
        <w:t>司机不准将中心车辆借给其他人员驾驶或学车，违者予以辞退。</w:t>
      </w:r>
    </w:p>
    <w:p>
      <w:pPr>
        <w:spacing w:line="360" w:lineRule="auto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六、费用分割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1、物业服务人员的统一服装由成交供应商负责。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2、保洁人员清洁工具及日常耗材由成交供应商负责；维修所需耗材、卫生间内洗手液与卫生纸由采购人负责。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3、安防等设备由第三方负责维修保养，费用由采购人单独支付，中标供应商做好日常监督维保单位工作。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4、采购人为物业服务人员免费提供午餐。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5、由采购人提供办公用房、办公桌，办公面积约为10平米。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七、服务期限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服务期限为一年，以政府采购中标当日起算。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八、费用结算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物业服务费按季度方式结算，中标单位提供合法专用发票。</w:t>
      </w:r>
    </w:p>
    <w:p>
      <w:pPr>
        <w:spacing w:line="360" w:lineRule="auto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九、服务验收标准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 xml:space="preserve">   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物业服务采用打分制验收。</w:t>
      </w:r>
      <w:r>
        <w:rPr>
          <w:rFonts w:hint="eastAsia"/>
          <w:sz w:val="24"/>
        </w:rPr>
        <w:t>根据上季度满意度综合评比，如分值在</w:t>
      </w:r>
      <w:r>
        <w:rPr>
          <w:sz w:val="24"/>
        </w:rPr>
        <w:t>90</w:t>
      </w:r>
      <w:r>
        <w:rPr>
          <w:rFonts w:hint="eastAsia"/>
          <w:sz w:val="24"/>
        </w:rPr>
        <w:t>分以上，支付上季度合同费用。如分值在</w:t>
      </w:r>
      <w:r>
        <w:rPr>
          <w:sz w:val="24"/>
        </w:rPr>
        <w:t>85-90</w:t>
      </w:r>
      <w:r>
        <w:rPr>
          <w:rFonts w:hint="eastAsia"/>
          <w:sz w:val="24"/>
        </w:rPr>
        <w:t>分，支付</w:t>
      </w:r>
      <w:r>
        <w:rPr>
          <w:sz w:val="24"/>
        </w:rPr>
        <w:t>95%</w:t>
      </w:r>
      <w:r>
        <w:rPr>
          <w:rFonts w:hint="eastAsia"/>
          <w:sz w:val="24"/>
        </w:rPr>
        <w:t>合同费用，</w:t>
      </w:r>
      <w:r>
        <w:rPr>
          <w:sz w:val="24"/>
        </w:rPr>
        <w:t>5%</w:t>
      </w:r>
      <w:r>
        <w:rPr>
          <w:rFonts w:hint="eastAsia"/>
          <w:sz w:val="24"/>
        </w:rPr>
        <w:t>的费用作为次季度问题整改的保证金。如分值在</w:t>
      </w:r>
      <w:r>
        <w:rPr>
          <w:sz w:val="24"/>
        </w:rPr>
        <w:t>75-85</w:t>
      </w:r>
      <w:r>
        <w:rPr>
          <w:rFonts w:hint="eastAsia"/>
          <w:sz w:val="24"/>
        </w:rPr>
        <w:t>分，支付</w:t>
      </w:r>
      <w:r>
        <w:rPr>
          <w:sz w:val="24"/>
        </w:rPr>
        <w:t>90%</w:t>
      </w:r>
      <w:r>
        <w:rPr>
          <w:rFonts w:hint="eastAsia"/>
          <w:sz w:val="24"/>
        </w:rPr>
        <w:t>合同费用，</w:t>
      </w:r>
      <w:r>
        <w:rPr>
          <w:sz w:val="24"/>
        </w:rPr>
        <w:t>10%</w:t>
      </w:r>
      <w:r>
        <w:rPr>
          <w:rFonts w:hint="eastAsia"/>
          <w:sz w:val="24"/>
        </w:rPr>
        <w:t>的费用作为此季度问题整改的保证金。如分值在</w:t>
      </w:r>
      <w:r>
        <w:rPr>
          <w:sz w:val="24"/>
        </w:rPr>
        <w:t>75</w:t>
      </w:r>
      <w:r>
        <w:rPr>
          <w:rFonts w:hint="eastAsia"/>
          <w:sz w:val="24"/>
        </w:rPr>
        <w:t>分以下，采购人有权终止合同，并向中标供应商进行索赔。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102383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7180"/>
    <w:rsid w:val="0000760C"/>
    <w:rsid w:val="00016F98"/>
    <w:rsid w:val="000358BB"/>
    <w:rsid w:val="000378B2"/>
    <w:rsid w:val="00041F8F"/>
    <w:rsid w:val="00051078"/>
    <w:rsid w:val="000B04E8"/>
    <w:rsid w:val="000B0ACC"/>
    <w:rsid w:val="000D4A9C"/>
    <w:rsid w:val="000E3C50"/>
    <w:rsid w:val="000F0B61"/>
    <w:rsid w:val="00122F4E"/>
    <w:rsid w:val="00141664"/>
    <w:rsid w:val="0015324F"/>
    <w:rsid w:val="0016472D"/>
    <w:rsid w:val="001678B0"/>
    <w:rsid w:val="00193BCD"/>
    <w:rsid w:val="001A5C56"/>
    <w:rsid w:val="001C0D26"/>
    <w:rsid w:val="001D2ED7"/>
    <w:rsid w:val="001D357E"/>
    <w:rsid w:val="001D532B"/>
    <w:rsid w:val="001E070E"/>
    <w:rsid w:val="001F403B"/>
    <w:rsid w:val="0024226A"/>
    <w:rsid w:val="00293C72"/>
    <w:rsid w:val="002968A5"/>
    <w:rsid w:val="002B460B"/>
    <w:rsid w:val="002B5F70"/>
    <w:rsid w:val="002C16D2"/>
    <w:rsid w:val="002D0E8F"/>
    <w:rsid w:val="002F02D8"/>
    <w:rsid w:val="00301469"/>
    <w:rsid w:val="00312673"/>
    <w:rsid w:val="00317684"/>
    <w:rsid w:val="00345DEB"/>
    <w:rsid w:val="00346861"/>
    <w:rsid w:val="003765CC"/>
    <w:rsid w:val="00380063"/>
    <w:rsid w:val="003878A9"/>
    <w:rsid w:val="00394B36"/>
    <w:rsid w:val="003B2268"/>
    <w:rsid w:val="00416AFE"/>
    <w:rsid w:val="004223BD"/>
    <w:rsid w:val="00423894"/>
    <w:rsid w:val="00476843"/>
    <w:rsid w:val="00487896"/>
    <w:rsid w:val="004B0725"/>
    <w:rsid w:val="004C4FBB"/>
    <w:rsid w:val="004F0614"/>
    <w:rsid w:val="00512BA4"/>
    <w:rsid w:val="00527C21"/>
    <w:rsid w:val="0053185A"/>
    <w:rsid w:val="0053398E"/>
    <w:rsid w:val="00550616"/>
    <w:rsid w:val="00555A40"/>
    <w:rsid w:val="005978F7"/>
    <w:rsid w:val="005A2D13"/>
    <w:rsid w:val="005C1E3D"/>
    <w:rsid w:val="005C25CF"/>
    <w:rsid w:val="005D1D4A"/>
    <w:rsid w:val="005D3852"/>
    <w:rsid w:val="005D497B"/>
    <w:rsid w:val="005F297C"/>
    <w:rsid w:val="00604020"/>
    <w:rsid w:val="00625F1C"/>
    <w:rsid w:val="00634CD9"/>
    <w:rsid w:val="006508D4"/>
    <w:rsid w:val="00652A1A"/>
    <w:rsid w:val="006534F9"/>
    <w:rsid w:val="00662743"/>
    <w:rsid w:val="00674640"/>
    <w:rsid w:val="006764CF"/>
    <w:rsid w:val="0068545C"/>
    <w:rsid w:val="00686BBC"/>
    <w:rsid w:val="006A0D9C"/>
    <w:rsid w:val="006A110A"/>
    <w:rsid w:val="006A1FE2"/>
    <w:rsid w:val="006C4F76"/>
    <w:rsid w:val="006D2029"/>
    <w:rsid w:val="006D7DCA"/>
    <w:rsid w:val="00700261"/>
    <w:rsid w:val="007033A5"/>
    <w:rsid w:val="00710D9C"/>
    <w:rsid w:val="0072157E"/>
    <w:rsid w:val="00721FB8"/>
    <w:rsid w:val="00722507"/>
    <w:rsid w:val="0075407C"/>
    <w:rsid w:val="00782544"/>
    <w:rsid w:val="00795718"/>
    <w:rsid w:val="007966C0"/>
    <w:rsid w:val="007A14F5"/>
    <w:rsid w:val="007A58EF"/>
    <w:rsid w:val="007A7B78"/>
    <w:rsid w:val="007C1585"/>
    <w:rsid w:val="007C388D"/>
    <w:rsid w:val="007C606E"/>
    <w:rsid w:val="007C675F"/>
    <w:rsid w:val="007D0938"/>
    <w:rsid w:val="007D4B79"/>
    <w:rsid w:val="007E42AB"/>
    <w:rsid w:val="007F0250"/>
    <w:rsid w:val="007F074C"/>
    <w:rsid w:val="007F0F0B"/>
    <w:rsid w:val="008016EE"/>
    <w:rsid w:val="0085570C"/>
    <w:rsid w:val="00862638"/>
    <w:rsid w:val="00870366"/>
    <w:rsid w:val="00875CD8"/>
    <w:rsid w:val="008901C0"/>
    <w:rsid w:val="008A1E8A"/>
    <w:rsid w:val="008A3B8A"/>
    <w:rsid w:val="008D20FA"/>
    <w:rsid w:val="008D6B2D"/>
    <w:rsid w:val="008D79C9"/>
    <w:rsid w:val="008E1F93"/>
    <w:rsid w:val="008F1094"/>
    <w:rsid w:val="00900F9E"/>
    <w:rsid w:val="00930783"/>
    <w:rsid w:val="009379A3"/>
    <w:rsid w:val="00947EC9"/>
    <w:rsid w:val="00954A38"/>
    <w:rsid w:val="00962475"/>
    <w:rsid w:val="00977FB6"/>
    <w:rsid w:val="0098214B"/>
    <w:rsid w:val="009879FB"/>
    <w:rsid w:val="0099172C"/>
    <w:rsid w:val="00992D71"/>
    <w:rsid w:val="00993F3C"/>
    <w:rsid w:val="009B3625"/>
    <w:rsid w:val="009E0796"/>
    <w:rsid w:val="009E0E52"/>
    <w:rsid w:val="009E7D35"/>
    <w:rsid w:val="00A01E14"/>
    <w:rsid w:val="00A158E6"/>
    <w:rsid w:val="00A17BA6"/>
    <w:rsid w:val="00A2459A"/>
    <w:rsid w:val="00A24828"/>
    <w:rsid w:val="00A258A4"/>
    <w:rsid w:val="00A344F3"/>
    <w:rsid w:val="00A560CB"/>
    <w:rsid w:val="00A567D4"/>
    <w:rsid w:val="00A60CFE"/>
    <w:rsid w:val="00A62B48"/>
    <w:rsid w:val="00A92B69"/>
    <w:rsid w:val="00A97630"/>
    <w:rsid w:val="00AA0D32"/>
    <w:rsid w:val="00AA56EC"/>
    <w:rsid w:val="00AB748E"/>
    <w:rsid w:val="00AC0940"/>
    <w:rsid w:val="00AE69BD"/>
    <w:rsid w:val="00B30F32"/>
    <w:rsid w:val="00B31B1F"/>
    <w:rsid w:val="00B61999"/>
    <w:rsid w:val="00B670E1"/>
    <w:rsid w:val="00B95FC1"/>
    <w:rsid w:val="00BA05DA"/>
    <w:rsid w:val="00BA4D83"/>
    <w:rsid w:val="00BC3509"/>
    <w:rsid w:val="00BD2FB3"/>
    <w:rsid w:val="00C23E6E"/>
    <w:rsid w:val="00C323E1"/>
    <w:rsid w:val="00C43B33"/>
    <w:rsid w:val="00C5260B"/>
    <w:rsid w:val="00C6183A"/>
    <w:rsid w:val="00C72DD4"/>
    <w:rsid w:val="00C82D44"/>
    <w:rsid w:val="00C960D2"/>
    <w:rsid w:val="00C975D7"/>
    <w:rsid w:val="00CC0924"/>
    <w:rsid w:val="00CC2D6E"/>
    <w:rsid w:val="00CC7180"/>
    <w:rsid w:val="00CD5840"/>
    <w:rsid w:val="00CE4078"/>
    <w:rsid w:val="00CE4DAC"/>
    <w:rsid w:val="00CF0AA7"/>
    <w:rsid w:val="00D00BFE"/>
    <w:rsid w:val="00D2674B"/>
    <w:rsid w:val="00D26DDC"/>
    <w:rsid w:val="00D57E7B"/>
    <w:rsid w:val="00D621E3"/>
    <w:rsid w:val="00DA3B07"/>
    <w:rsid w:val="00DC2440"/>
    <w:rsid w:val="00DF37E7"/>
    <w:rsid w:val="00E157A8"/>
    <w:rsid w:val="00E1733D"/>
    <w:rsid w:val="00E22206"/>
    <w:rsid w:val="00E33574"/>
    <w:rsid w:val="00E37463"/>
    <w:rsid w:val="00E4509D"/>
    <w:rsid w:val="00E474C6"/>
    <w:rsid w:val="00E52652"/>
    <w:rsid w:val="00E569A8"/>
    <w:rsid w:val="00E62A68"/>
    <w:rsid w:val="00E67C04"/>
    <w:rsid w:val="00E73330"/>
    <w:rsid w:val="00E830FC"/>
    <w:rsid w:val="00EB1CB6"/>
    <w:rsid w:val="00EB1F35"/>
    <w:rsid w:val="00EC23CE"/>
    <w:rsid w:val="00EC7407"/>
    <w:rsid w:val="00ED37F7"/>
    <w:rsid w:val="00EF5154"/>
    <w:rsid w:val="00F013F2"/>
    <w:rsid w:val="00F05908"/>
    <w:rsid w:val="00F11BF1"/>
    <w:rsid w:val="00F33DDF"/>
    <w:rsid w:val="00F5186B"/>
    <w:rsid w:val="00F5409F"/>
    <w:rsid w:val="00F60E3F"/>
    <w:rsid w:val="00F63EAD"/>
    <w:rsid w:val="00F66D70"/>
    <w:rsid w:val="00F722D5"/>
    <w:rsid w:val="00F82CC5"/>
    <w:rsid w:val="00FB6DC5"/>
    <w:rsid w:val="00FC4344"/>
    <w:rsid w:val="00FC776B"/>
    <w:rsid w:val="00FD2929"/>
    <w:rsid w:val="00FD2BB6"/>
    <w:rsid w:val="00FD3D67"/>
    <w:rsid w:val="518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0">
    <w:name w:val="标题 Char"/>
    <w:basedOn w:val="8"/>
    <w:link w:val="5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1">
    <w:name w:val="页眉 Char"/>
    <w:basedOn w:val="8"/>
    <w:link w:val="4"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uiPriority w:val="99"/>
    <w:rPr>
      <w:sz w:val="18"/>
      <w:szCs w:val="18"/>
    </w:rPr>
  </w:style>
  <w:style w:type="paragraph" w:customStyle="1" w:styleId="13">
    <w:name w:val="文档正文"/>
    <w:basedOn w:val="1"/>
    <w:qFormat/>
    <w:uiPriority w:val="0"/>
    <w:pPr>
      <w:widowControl/>
      <w:adjustRightInd w:val="0"/>
      <w:spacing w:line="312" w:lineRule="atLeast"/>
      <w:ind w:right="-57" w:firstLine="567" w:firstLineChars="134"/>
      <w:jc w:val="left"/>
    </w:pPr>
    <w:rPr>
      <w:rFonts w:ascii="Calibri" w:hAnsi="Calibri" w:eastAsia="宋体" w:cs="Times New Roman"/>
      <w:sz w:val="28"/>
      <w:lang w:eastAsia="en-US"/>
    </w:rPr>
  </w:style>
  <w:style w:type="paragraph" w:customStyle="1" w:styleId="14">
    <w:name w:val="Default"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kern w:val="0"/>
      <w:sz w:val="24"/>
      <w:szCs w:val="24"/>
      <w:lang w:val="en-US" w:eastAsia="zh-CN" w:bidi="ar-SA"/>
    </w:rPr>
  </w:style>
  <w:style w:type="character" w:customStyle="1" w:styleId="15">
    <w:name w:val="批注框文本 Char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68A317-8E5B-474A-B737-5F917F6331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886</Words>
  <Characters>5054</Characters>
  <Lines>42</Lines>
  <Paragraphs>11</Paragraphs>
  <TotalTime>116</TotalTime>
  <ScaleCrop>false</ScaleCrop>
  <LinksUpToDate>false</LinksUpToDate>
  <CharactersWithSpaces>5929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2018-04-11T02:28:00Z</dcterms:created>
  <dc:creator>未定义</dc:creator>
  <cp:lastModifiedBy>lenovo</cp:lastModifiedBy>
  <cp:lastPrinted>2019-07-15T08:10:00Z</cp:lastPrinted>
  <dcterms:modified xsi:type="dcterms:W3CDTF">2019-08-26T00:51:03Z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